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0D" w:rsidRPr="0082060D" w:rsidRDefault="0082060D" w:rsidP="0082060D">
      <w:pPr>
        <w:spacing w:after="0" w:line="240" w:lineRule="auto"/>
        <w:ind w:left="-993" w:firstLine="993"/>
        <w:jc w:val="center"/>
        <w:rPr>
          <w:rFonts w:ascii="Times New Roman" w:hAnsi="Times New Roman" w:cs="Times New Roman"/>
          <w:b/>
          <w:lang w:val="kk-KZ"/>
        </w:rPr>
      </w:pPr>
      <w:r w:rsidRPr="0082060D">
        <w:rPr>
          <w:rFonts w:ascii="Times New Roman" w:hAnsi="Times New Roman" w:cs="Times New Roman"/>
          <w:b/>
          <w:lang w:val="kk-KZ"/>
        </w:rPr>
        <w:t>Білім алушының өздік жұмысын орындауға әдістемелік нұсқаулар</w:t>
      </w:r>
    </w:p>
    <w:p w:rsidR="0082060D" w:rsidRPr="0082060D" w:rsidRDefault="0082060D" w:rsidP="0082060D">
      <w:pPr>
        <w:spacing w:after="0" w:line="240" w:lineRule="auto"/>
        <w:ind w:left="-993" w:firstLine="993"/>
        <w:jc w:val="center"/>
        <w:rPr>
          <w:rFonts w:ascii="Times New Roman" w:hAnsi="Times New Roman" w:cs="Times New Roman"/>
          <w:b/>
          <w:lang w:val="kk-KZ" w:eastAsia="en-US"/>
        </w:rPr>
      </w:pPr>
    </w:p>
    <w:p w:rsidR="0082060D" w:rsidRPr="0082060D" w:rsidRDefault="0082060D" w:rsidP="0082060D">
      <w:pPr>
        <w:spacing w:after="0" w:line="240" w:lineRule="auto"/>
        <w:ind w:left="-567"/>
        <w:jc w:val="both"/>
        <w:rPr>
          <w:rFonts w:ascii="Times New Roman" w:hAnsi="Times New Roman" w:cs="Times New Roman"/>
          <w:lang w:val="kk-KZ"/>
        </w:rPr>
      </w:pPr>
      <w:r w:rsidRPr="0082060D">
        <w:rPr>
          <w:rFonts w:ascii="Times New Roman" w:hAnsi="Times New Roman" w:cs="Times New Roman"/>
          <w:lang w:val="kk-KZ"/>
        </w:rPr>
        <w:tab/>
        <w:t xml:space="preserve">Тапсырмаларды беру әрбір модульді бастағанда жүзеге асырылады. БӨЖ оқытушыға ОБӨЖкестесі бойынша белгіленген аптада тапсырылады. Өз бетінше дайындақ уақыты – модульді оқыту кезеңі болып табылады. Білім алушылар үшін маңызды әдебиеттер тізімі берілген. Есеп беру формасы ретінде өткен тақырыптар бойынша жеке әңгімелесу, БӨЖ құрамында енген мәтінді, жаттығу жұмыстары тексеріледі. Қазақстан тарихы курсында шағын реферат дайындау, берілген тақырыптың мазмұнын айту немесе конспекті жасау тапсырылады. БӨЖтапсырмаларын беру кезінде оқытушы тыңдаушыны курс мазмұнында көрсетілгендей бағалау критерийімен таныстырады. Орындалған жұмыс ОБӨЖ уақытында тапсырылуы тиіс, егер уақытында тапсырылмаса 50% айып ретінде балы азайтылады. Тиісті әдебиет беріледі. Әр тапсырманы тапсыру жұмыс түріне байланысты: жазбаша, ауызша болады. </w:t>
      </w:r>
    </w:p>
    <w:p w:rsidR="00000000" w:rsidRPr="0082060D" w:rsidRDefault="00780DF8">
      <w:pPr>
        <w:rPr>
          <w:rFonts w:ascii="Times New Roman" w:hAnsi="Times New Roman" w:cs="Times New Roman"/>
          <w:lang w:val="kk-KZ"/>
        </w:rPr>
      </w:pPr>
    </w:p>
    <w:tbl>
      <w:tblPr>
        <w:tblW w:w="95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276"/>
        <w:gridCol w:w="2835"/>
        <w:gridCol w:w="2835"/>
        <w:gridCol w:w="1560"/>
      </w:tblGrid>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2060D" w:rsidRPr="0082060D" w:rsidRDefault="0082060D" w:rsidP="00D71059">
            <w:pPr>
              <w:spacing w:after="0" w:line="240" w:lineRule="auto"/>
              <w:jc w:val="both"/>
              <w:rPr>
                <w:rFonts w:ascii="Times New Roman" w:hAnsi="Times New Roman" w:cs="Times New Roman"/>
                <w:bCs/>
                <w:kern w:val="36"/>
                <w:lang w:val="kk-KZ" w:eastAsia="en-US"/>
              </w:rPr>
            </w:pPr>
            <w:r w:rsidRPr="0082060D">
              <w:rPr>
                <w:rFonts w:ascii="Times New Roman" w:hAnsi="Times New Roman" w:cs="Times New Roman"/>
                <w:bCs/>
                <w:kern w:val="36"/>
                <w:lang w:val="kk-KZ"/>
              </w:rPr>
              <w:t>№</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2060D" w:rsidRPr="0082060D" w:rsidRDefault="0082060D" w:rsidP="00D71059">
            <w:pPr>
              <w:spacing w:after="0" w:line="240" w:lineRule="auto"/>
              <w:jc w:val="both"/>
              <w:rPr>
                <w:rFonts w:ascii="Times New Roman" w:hAnsi="Times New Roman" w:cs="Times New Roman"/>
                <w:bCs/>
                <w:kern w:val="36"/>
                <w:lang w:val="kk-KZ" w:eastAsia="en-US"/>
              </w:rPr>
            </w:pPr>
            <w:r w:rsidRPr="0082060D">
              <w:rPr>
                <w:rFonts w:ascii="Times New Roman" w:hAnsi="Times New Roman" w:cs="Times New Roman"/>
                <w:bCs/>
                <w:kern w:val="36"/>
                <w:lang w:val="kk-KZ"/>
              </w:rPr>
              <w:t>ОБӨЖ тапсырмалары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2060D" w:rsidRPr="0082060D" w:rsidRDefault="0082060D" w:rsidP="00D71059">
            <w:pPr>
              <w:spacing w:after="0" w:line="240" w:lineRule="auto"/>
              <w:jc w:val="both"/>
              <w:rPr>
                <w:rFonts w:ascii="Times New Roman" w:hAnsi="Times New Roman" w:cs="Times New Roman"/>
                <w:bCs/>
                <w:kern w:val="36"/>
                <w:lang w:val="kk-KZ" w:eastAsia="en-US"/>
              </w:rPr>
            </w:pPr>
            <w:r w:rsidRPr="0082060D">
              <w:rPr>
                <w:rFonts w:ascii="Times New Roman" w:hAnsi="Times New Roman" w:cs="Times New Roman"/>
                <w:bCs/>
                <w:kern w:val="36"/>
                <w:lang w:val="kk-KZ"/>
              </w:rPr>
              <w:t>ОБӨЖтапсырмаларын орындау формасы</w:t>
            </w:r>
          </w:p>
        </w:tc>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2060D" w:rsidRPr="0082060D" w:rsidRDefault="0082060D" w:rsidP="00D71059">
            <w:pPr>
              <w:spacing w:after="0" w:line="240" w:lineRule="auto"/>
              <w:jc w:val="both"/>
              <w:rPr>
                <w:rFonts w:ascii="Times New Roman" w:hAnsi="Times New Roman" w:cs="Times New Roman"/>
                <w:bCs/>
                <w:kern w:val="36"/>
                <w:lang w:val="kk-KZ" w:eastAsia="en-US"/>
              </w:rPr>
            </w:pPr>
            <w:r w:rsidRPr="0082060D">
              <w:rPr>
                <w:rFonts w:ascii="Times New Roman" w:hAnsi="Times New Roman" w:cs="Times New Roman"/>
                <w:bCs/>
                <w:kern w:val="36"/>
                <w:lang w:val="kk-KZ"/>
              </w:rPr>
              <w:t>ОБӨЖ тапсырмаларын тапсыру уақыты</w:t>
            </w: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1 тақырып</w:t>
            </w:r>
          </w:p>
          <w:p w:rsidR="0082060D" w:rsidRPr="0082060D" w:rsidRDefault="0082060D" w:rsidP="00D71059">
            <w:pPr>
              <w:pStyle w:val="paragraph"/>
              <w:spacing w:before="0" w:beforeAutospacing="0" w:after="0" w:afterAutospacing="0"/>
              <w:textAlignment w:val="baseline"/>
              <w:rPr>
                <w:rStyle w:val="normaltextrun"/>
                <w:bCs/>
                <w:sz w:val="22"/>
                <w:szCs w:val="22"/>
                <w:lang w:val="kk-KZ"/>
              </w:rPr>
            </w:pPr>
            <w:r w:rsidRPr="0082060D">
              <w:rPr>
                <w:sz w:val="22"/>
                <w:szCs w:val="22"/>
                <w:lang w:val="kk-KZ"/>
              </w:rPr>
              <w:t xml:space="preserve">Ерте ғасырлардағы мемлекеттердің мәдениеттері </w:t>
            </w:r>
          </w:p>
          <w:p w:rsidR="0082060D" w:rsidRPr="0082060D" w:rsidRDefault="0082060D" w:rsidP="00D71059">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rStyle w:val="normaltextrun"/>
                <w:bCs/>
                <w:sz w:val="22"/>
                <w:szCs w:val="22"/>
                <w:lang w:val="kk-KZ"/>
              </w:rPr>
            </w:pPr>
            <w:r w:rsidRPr="0082060D">
              <w:rPr>
                <w:sz w:val="22"/>
                <w:szCs w:val="22"/>
                <w:lang w:val="kk-KZ"/>
              </w:rPr>
              <w:t xml:space="preserve">Ерте ғасырлардағы мемлекеттердің мәдениеттерін </w:t>
            </w:r>
          </w:p>
          <w:p w:rsidR="0082060D" w:rsidRPr="0082060D" w:rsidRDefault="0082060D" w:rsidP="00D71059">
            <w:pPr>
              <w:pStyle w:val="paragraph"/>
              <w:spacing w:before="0" w:beforeAutospacing="0" w:after="0" w:afterAutospacing="0"/>
              <w:textAlignment w:val="baseline"/>
              <w:rPr>
                <w:rStyle w:val="eop"/>
                <w:sz w:val="22"/>
                <w:szCs w:val="22"/>
                <w:lang w:val="kk-KZ"/>
              </w:rPr>
            </w:pPr>
            <w:r w:rsidRPr="0082060D">
              <w:rPr>
                <w:sz w:val="22"/>
                <w:szCs w:val="22"/>
                <w:lang w:val="kk-KZ"/>
              </w:rPr>
              <w:t>баяндау</w:t>
            </w:r>
            <w:r w:rsidRPr="0082060D">
              <w:rPr>
                <w:rStyle w:val="eop"/>
                <w:sz w:val="22"/>
                <w:szCs w:val="22"/>
                <w:lang w:val="kk-KZ"/>
              </w:rPr>
              <w:t xml:space="preserve">. </w:t>
            </w:r>
          </w:p>
          <w:p w:rsidR="0082060D" w:rsidRPr="0082060D" w:rsidRDefault="0082060D" w:rsidP="00D71059">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Талдахметов С., Исламбеков Қ. Дүние жүзі тарихы: талапкерлерге арналған оқулық-тест. Алматы: ШЫҢ-КІТАП, 2019.</w:t>
            </w: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bCs/>
                <w:kern w:val="36"/>
                <w:lang w:val="kk-KZ"/>
              </w:rPr>
            </w:pPr>
            <w:r w:rsidRPr="0082060D">
              <w:rPr>
                <w:rFonts w:ascii="Times New Roman" w:hAnsi="Times New Roman" w:cs="Times New Roman"/>
                <w:bCs/>
                <w:kern w:val="36"/>
                <w:lang w:val="kk-KZ"/>
              </w:rPr>
              <w:t>Оқытудың 3-аптасында</w:t>
            </w:r>
          </w:p>
          <w:p w:rsidR="0082060D" w:rsidRPr="0082060D" w:rsidRDefault="0082060D" w:rsidP="00D71059">
            <w:pPr>
              <w:spacing w:after="0" w:line="240" w:lineRule="auto"/>
              <w:rPr>
                <w:rFonts w:ascii="Times New Roman" w:hAnsi="Times New Roman" w:cs="Times New Roman"/>
                <w:bCs/>
                <w:kern w:val="36"/>
                <w:lang w:val="kk-KZ" w:eastAsia="en-US"/>
              </w:rPr>
            </w:pP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 xml:space="preserve">2 тақырып </w:t>
            </w:r>
          </w:p>
          <w:p w:rsidR="0082060D" w:rsidRPr="0082060D" w:rsidRDefault="0082060D" w:rsidP="00D71059">
            <w:pPr>
              <w:pStyle w:val="paragraph"/>
              <w:spacing w:before="0" w:beforeAutospacing="0" w:after="0" w:afterAutospacing="0"/>
              <w:textAlignment w:val="baseline"/>
              <w:rPr>
                <w:rStyle w:val="normaltextrun"/>
                <w:bCs/>
                <w:sz w:val="22"/>
                <w:szCs w:val="22"/>
                <w:lang w:val="kk-KZ"/>
              </w:rPr>
            </w:pPr>
            <w:r w:rsidRPr="0082060D">
              <w:rPr>
                <w:sz w:val="22"/>
                <w:szCs w:val="22"/>
                <w:lang w:val="kk-KZ"/>
              </w:rPr>
              <w:t>Ерте орта ғасырлардағы       (</w:t>
            </w:r>
            <w:r w:rsidRPr="0082060D">
              <w:rPr>
                <w:bCs/>
                <w:sz w:val="22"/>
                <w:szCs w:val="22"/>
                <w:lang w:val="kk-KZ" w:eastAsia="ar-SA"/>
              </w:rPr>
              <w:t>Византия, Арабтар</w:t>
            </w:r>
            <w:r w:rsidRPr="0082060D">
              <w:rPr>
                <w:sz w:val="22"/>
                <w:szCs w:val="22"/>
                <w:lang w:val="kk-KZ"/>
              </w:rPr>
              <w:t>) мемлекеттердің мәдениеттері</w:t>
            </w:r>
          </w:p>
          <w:p w:rsidR="0082060D" w:rsidRPr="0082060D" w:rsidRDefault="0082060D" w:rsidP="00D71059">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rStyle w:val="normaltextrun"/>
                <w:bCs/>
                <w:sz w:val="22"/>
                <w:szCs w:val="22"/>
                <w:lang w:val="kk-KZ"/>
              </w:rPr>
            </w:pPr>
            <w:r w:rsidRPr="0082060D">
              <w:rPr>
                <w:sz w:val="22"/>
                <w:szCs w:val="22"/>
                <w:lang w:val="kk-KZ"/>
              </w:rPr>
              <w:t>Ерте орта ғасырлардағы       (</w:t>
            </w:r>
            <w:r w:rsidRPr="0082060D">
              <w:rPr>
                <w:bCs/>
                <w:sz w:val="22"/>
                <w:szCs w:val="22"/>
                <w:lang w:val="kk-KZ" w:eastAsia="ar-SA"/>
              </w:rPr>
              <w:t>Византия, Арабтар</w:t>
            </w:r>
            <w:r w:rsidRPr="0082060D">
              <w:rPr>
                <w:sz w:val="22"/>
                <w:szCs w:val="22"/>
                <w:lang w:val="kk-KZ"/>
              </w:rPr>
              <w:t>) мемлекеттердің мәдениеттерін</w:t>
            </w:r>
          </w:p>
          <w:p w:rsidR="0082060D" w:rsidRPr="0082060D" w:rsidRDefault="0082060D" w:rsidP="0082060D">
            <w:pPr>
              <w:pStyle w:val="paragraph"/>
              <w:spacing w:before="0" w:beforeAutospacing="0" w:after="0" w:afterAutospacing="0"/>
              <w:textAlignment w:val="baseline"/>
              <w:rPr>
                <w:sz w:val="22"/>
                <w:szCs w:val="22"/>
                <w:lang w:val="kk-KZ"/>
              </w:rPr>
            </w:pPr>
            <w:r w:rsidRPr="0082060D">
              <w:rPr>
                <w:sz w:val="22"/>
                <w:szCs w:val="22"/>
                <w:lang w:val="kk-KZ"/>
              </w:rPr>
              <w:t>баяндау</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82060D">
            <w:pPr>
              <w:pStyle w:val="paragraph"/>
              <w:spacing w:before="0" w:beforeAutospacing="0" w:after="0" w:afterAutospacing="0"/>
              <w:textAlignment w:val="baseline"/>
              <w:rPr>
                <w:sz w:val="22"/>
                <w:szCs w:val="22"/>
                <w:lang w:val="kk-KZ"/>
              </w:rPr>
            </w:pPr>
            <w:r w:rsidRPr="0082060D">
              <w:rPr>
                <w:sz w:val="22"/>
                <w:szCs w:val="22"/>
                <w:lang w:val="kk-KZ"/>
              </w:rPr>
              <w:t>Орта ғасырлардағы дүние жүзі тарихы. Мәшiмбаев, С. Тортаев, М. Мәженова, В. Ткаченко. Атамұра, 2019.</w:t>
            </w: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bCs/>
                <w:kern w:val="36"/>
                <w:lang w:val="kk-KZ" w:eastAsia="en-US"/>
              </w:rPr>
            </w:pPr>
            <w:r w:rsidRPr="0082060D">
              <w:rPr>
                <w:rFonts w:ascii="Times New Roman" w:hAnsi="Times New Roman" w:cs="Times New Roman"/>
                <w:bCs/>
                <w:kern w:val="36"/>
                <w:lang w:val="kk-KZ"/>
              </w:rPr>
              <w:t>Оқытудың 5-аптасында</w:t>
            </w: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 xml:space="preserve">3 тақырып </w:t>
            </w:r>
          </w:p>
          <w:p w:rsidR="0082060D" w:rsidRPr="0082060D" w:rsidRDefault="0082060D" w:rsidP="00D71059">
            <w:pPr>
              <w:pStyle w:val="paragraph"/>
              <w:spacing w:before="0" w:beforeAutospacing="0" w:after="0" w:afterAutospacing="0"/>
              <w:textAlignment w:val="baseline"/>
              <w:rPr>
                <w:bCs/>
                <w:sz w:val="22"/>
                <w:szCs w:val="22"/>
                <w:lang w:val="kk-KZ"/>
              </w:rPr>
            </w:pPr>
            <w:r w:rsidRPr="0082060D">
              <w:rPr>
                <w:sz w:val="22"/>
                <w:szCs w:val="22"/>
                <w:lang w:val="kk-KZ"/>
              </w:rPr>
              <w:t>Орта Азия қалалары, ғылымның дамуы.</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2060D" w:rsidRPr="0082060D" w:rsidRDefault="0082060D" w:rsidP="0082060D">
            <w:pPr>
              <w:pStyle w:val="paragraph"/>
              <w:spacing w:before="0" w:beforeAutospacing="0" w:after="0" w:afterAutospacing="0"/>
              <w:textAlignment w:val="baseline"/>
              <w:rPr>
                <w:sz w:val="22"/>
                <w:szCs w:val="22"/>
                <w:lang w:val="kk-KZ"/>
              </w:rPr>
            </w:pPr>
            <w:r w:rsidRPr="0082060D">
              <w:rPr>
                <w:sz w:val="22"/>
                <w:szCs w:val="22"/>
                <w:lang w:val="kk-KZ"/>
              </w:rPr>
              <w:t>Орта Азия қалалары, ғылымның дамуы</w:t>
            </w:r>
            <w:r w:rsidRPr="0082060D">
              <w:rPr>
                <w:sz w:val="22"/>
                <w:szCs w:val="22"/>
                <w:lang w:val="kk-KZ"/>
              </w:rPr>
              <w:t xml:space="preserve">н </w:t>
            </w:r>
          </w:p>
          <w:p w:rsidR="0082060D" w:rsidRPr="0082060D" w:rsidRDefault="0082060D" w:rsidP="0082060D">
            <w:pPr>
              <w:pStyle w:val="paragraph"/>
              <w:spacing w:before="0" w:beforeAutospacing="0" w:after="0" w:afterAutospacing="0"/>
              <w:textAlignment w:val="baseline"/>
              <w:rPr>
                <w:sz w:val="22"/>
                <w:szCs w:val="22"/>
                <w:lang w:val="kk-KZ"/>
              </w:rPr>
            </w:pPr>
            <w:r w:rsidRPr="0082060D">
              <w:rPr>
                <w:sz w:val="22"/>
                <w:szCs w:val="22"/>
                <w:lang w:val="kk-KZ"/>
              </w:rPr>
              <w:t>баяндау</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780DF8" w:rsidRDefault="0082060D" w:rsidP="00780DF8">
            <w:pPr>
              <w:pStyle w:val="paragraph"/>
              <w:spacing w:before="0" w:beforeAutospacing="0" w:after="0" w:afterAutospacing="0"/>
              <w:textAlignment w:val="baseline"/>
              <w:rPr>
                <w:sz w:val="22"/>
                <w:szCs w:val="22"/>
                <w:lang w:val="kk-KZ"/>
              </w:rPr>
            </w:pPr>
            <w:r w:rsidRPr="0082060D">
              <w:rPr>
                <w:sz w:val="22"/>
                <w:szCs w:val="22"/>
                <w:lang w:val="kk-KZ"/>
              </w:rPr>
              <w:t>Дүниежүзi тарихы</w:t>
            </w:r>
          </w:p>
          <w:p w:rsidR="0082060D" w:rsidRPr="0082060D" w:rsidRDefault="0082060D" w:rsidP="00780DF8">
            <w:pPr>
              <w:pStyle w:val="paragraph"/>
              <w:spacing w:before="0" w:beforeAutospacing="0" w:after="0" w:afterAutospacing="0"/>
              <w:textAlignment w:val="baseline"/>
              <w:rPr>
                <w:sz w:val="22"/>
                <w:szCs w:val="22"/>
                <w:lang w:val="kk-KZ"/>
              </w:rPr>
            </w:pPr>
            <w:r w:rsidRPr="0082060D">
              <w:rPr>
                <w:sz w:val="22"/>
                <w:szCs w:val="22"/>
                <w:lang w:val="kk-KZ"/>
              </w:rPr>
              <w:t>Н.Алдабек, Р. Бекіш, К.Қожахметұлы, К.Мақашев, К.Байзақова Мектеп, 2020.</w:t>
            </w: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lang w:val="kk-KZ" w:eastAsia="en-US"/>
              </w:rPr>
            </w:pPr>
            <w:r w:rsidRPr="0082060D">
              <w:rPr>
                <w:rFonts w:ascii="Times New Roman" w:hAnsi="Times New Roman" w:cs="Times New Roman"/>
                <w:lang w:val="kk-KZ"/>
              </w:rPr>
              <w:t>Оқытудың 9-аптасында</w:t>
            </w: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 xml:space="preserve">4 тақырып </w:t>
            </w:r>
          </w:p>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Ерте орта ғасырдағы феодалдар.</w:t>
            </w:r>
          </w:p>
          <w:p w:rsidR="0082060D" w:rsidRPr="0082060D" w:rsidRDefault="0082060D" w:rsidP="00D71059">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pStyle w:val="paragraph"/>
              <w:spacing w:before="0" w:beforeAutospacing="0" w:after="0" w:afterAutospacing="0"/>
              <w:textAlignment w:val="baseline"/>
              <w:rPr>
                <w:sz w:val="22"/>
                <w:szCs w:val="22"/>
                <w:lang w:val="kk-KZ"/>
              </w:rPr>
            </w:pPr>
            <w:r w:rsidRPr="0082060D">
              <w:rPr>
                <w:sz w:val="22"/>
                <w:szCs w:val="22"/>
                <w:lang w:val="kk-KZ"/>
              </w:rPr>
              <w:t xml:space="preserve">Ерте орта ғасырдағы феодалдар </w:t>
            </w:r>
            <w:r w:rsidRPr="0082060D">
              <w:rPr>
                <w:bCs/>
                <w:sz w:val="22"/>
                <w:szCs w:val="22"/>
                <w:lang w:val="kk-KZ"/>
              </w:rPr>
              <w:t>жайлы</w:t>
            </w:r>
            <w:r w:rsidRPr="0082060D">
              <w:rPr>
                <w:rStyle w:val="eop"/>
                <w:sz w:val="22"/>
                <w:szCs w:val="22"/>
                <w:lang w:val="kk-KZ"/>
              </w:rPr>
              <w:t xml:space="preserve">терең </w:t>
            </w:r>
            <w:r w:rsidRPr="0082060D">
              <w:rPr>
                <w:sz w:val="22"/>
                <w:szCs w:val="22"/>
                <w:lang w:val="kk-KZ"/>
              </w:rPr>
              <w:t>баяндау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780DF8">
            <w:pPr>
              <w:pStyle w:val="paragraph"/>
              <w:spacing w:before="0" w:beforeAutospacing="0" w:after="0" w:afterAutospacing="0"/>
              <w:textAlignment w:val="baseline"/>
              <w:rPr>
                <w:sz w:val="22"/>
                <w:szCs w:val="22"/>
                <w:lang w:val="kk-KZ"/>
              </w:rPr>
            </w:pPr>
            <w:r w:rsidRPr="0082060D">
              <w:rPr>
                <w:sz w:val="22"/>
                <w:szCs w:val="22"/>
                <w:lang w:val="kk-KZ"/>
              </w:rPr>
              <w:t>Дүниежүзi тарихы  Хрестоматия. Н. А. Алдабек, Р. М. Бекіш, К. Н. Мақашева Мектеп, 2021.</w:t>
            </w: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lang w:val="kk-KZ"/>
              </w:rPr>
            </w:pPr>
            <w:r w:rsidRPr="0082060D">
              <w:rPr>
                <w:rFonts w:ascii="Times New Roman" w:hAnsi="Times New Roman" w:cs="Times New Roman"/>
                <w:lang w:val="kk-KZ"/>
              </w:rPr>
              <w:t>Оқытудың 11-аптасында</w:t>
            </w:r>
          </w:p>
          <w:p w:rsidR="0082060D" w:rsidRPr="0082060D" w:rsidRDefault="0082060D" w:rsidP="00D71059">
            <w:pPr>
              <w:spacing w:after="0" w:line="240" w:lineRule="auto"/>
              <w:rPr>
                <w:rFonts w:ascii="Times New Roman" w:hAnsi="Times New Roman" w:cs="Times New Roman"/>
                <w:lang w:val="kk-KZ" w:eastAsia="en-US"/>
              </w:rPr>
            </w:pP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pStyle w:val="paragraph"/>
              <w:spacing w:before="0" w:beforeAutospacing="0" w:after="0" w:afterAutospacing="0"/>
              <w:textAlignment w:val="baseline"/>
              <w:rPr>
                <w:bCs/>
                <w:sz w:val="22"/>
                <w:szCs w:val="22"/>
                <w:lang w:val="kk-KZ"/>
              </w:rPr>
            </w:pPr>
            <w:r w:rsidRPr="0082060D">
              <w:rPr>
                <w:bCs/>
                <w:sz w:val="22"/>
                <w:szCs w:val="22"/>
                <w:lang w:val="kk-KZ"/>
              </w:rPr>
              <w:t xml:space="preserve">5 </w:t>
            </w:r>
            <w:r w:rsidRPr="0082060D">
              <w:rPr>
                <w:sz w:val="22"/>
                <w:szCs w:val="22"/>
                <w:lang w:val="kk-KZ"/>
              </w:rPr>
              <w:t>тақырып</w:t>
            </w:r>
            <w:r w:rsidRPr="0082060D">
              <w:rPr>
                <w:bCs/>
                <w:sz w:val="22"/>
                <w:szCs w:val="22"/>
                <w:lang w:val="kk-KZ"/>
              </w:rPr>
              <w:t xml:space="preserve"> </w:t>
            </w:r>
          </w:p>
          <w:p w:rsidR="0082060D" w:rsidRPr="0082060D" w:rsidRDefault="0082060D" w:rsidP="00D71059">
            <w:pPr>
              <w:pStyle w:val="paragraph"/>
              <w:spacing w:before="0" w:beforeAutospacing="0" w:after="0" w:afterAutospacing="0"/>
              <w:textAlignment w:val="baseline"/>
              <w:rPr>
                <w:sz w:val="22"/>
                <w:szCs w:val="22"/>
                <w:lang w:val="kk-KZ"/>
              </w:rPr>
            </w:pPr>
            <w:r w:rsidRPr="0082060D">
              <w:rPr>
                <w:bCs/>
                <w:sz w:val="22"/>
                <w:szCs w:val="22"/>
                <w:lang w:val="kk-KZ"/>
              </w:rPr>
              <w:t>XI-XV ғасырлардағы европадағы ағарту ісі және ғылым мен білімнің таралуы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pStyle w:val="paragraph"/>
              <w:spacing w:before="0" w:beforeAutospacing="0" w:after="0" w:afterAutospacing="0"/>
              <w:textAlignment w:val="baseline"/>
              <w:rPr>
                <w:rStyle w:val="eop"/>
                <w:sz w:val="22"/>
                <w:szCs w:val="22"/>
                <w:lang w:val="kk-KZ"/>
              </w:rPr>
            </w:pPr>
            <w:r w:rsidRPr="0082060D">
              <w:rPr>
                <w:bCs/>
                <w:sz w:val="22"/>
                <w:szCs w:val="22"/>
                <w:lang w:val="kk-KZ"/>
              </w:rPr>
              <w:t>XI-XV ғасырлардағы европадағы ағарту ісі және ғылым мен білімнің таралуы</w:t>
            </w:r>
            <w:r w:rsidRPr="0082060D">
              <w:rPr>
                <w:bCs/>
                <w:sz w:val="22"/>
                <w:szCs w:val="22"/>
                <w:lang w:val="kk-KZ"/>
              </w:rPr>
              <w:t xml:space="preserve">н </w:t>
            </w:r>
            <w:r w:rsidRPr="0082060D">
              <w:rPr>
                <w:sz w:val="22"/>
                <w:szCs w:val="22"/>
                <w:lang w:val="kk-KZ"/>
              </w:rPr>
              <w:t>баяндау</w:t>
            </w:r>
          </w:p>
          <w:p w:rsidR="0082060D" w:rsidRPr="0082060D" w:rsidRDefault="0082060D" w:rsidP="00D71059">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780DF8" w:rsidRDefault="0082060D" w:rsidP="0082060D">
            <w:pPr>
              <w:pStyle w:val="2"/>
              <w:tabs>
                <w:tab w:val="left" w:pos="8460"/>
              </w:tabs>
              <w:spacing w:after="0" w:line="240" w:lineRule="auto"/>
              <w:rPr>
                <w:sz w:val="22"/>
                <w:szCs w:val="22"/>
                <w:lang w:val="kk-KZ"/>
              </w:rPr>
            </w:pPr>
            <w:r w:rsidRPr="0082060D">
              <w:rPr>
                <w:sz w:val="22"/>
                <w:szCs w:val="22"/>
                <w:lang w:val="kk-KZ"/>
              </w:rPr>
              <w:t xml:space="preserve">Дүниежүзі тарихы </w:t>
            </w:r>
          </w:p>
          <w:p w:rsidR="0082060D" w:rsidRPr="0082060D" w:rsidRDefault="0082060D" w:rsidP="0082060D">
            <w:pPr>
              <w:pStyle w:val="2"/>
              <w:tabs>
                <w:tab w:val="left" w:pos="8460"/>
              </w:tabs>
              <w:spacing w:after="0" w:line="240" w:lineRule="auto"/>
              <w:rPr>
                <w:sz w:val="22"/>
                <w:szCs w:val="22"/>
                <w:lang w:val="kk-KZ"/>
              </w:rPr>
            </w:pPr>
            <w:r w:rsidRPr="0082060D">
              <w:rPr>
                <w:sz w:val="22"/>
                <w:szCs w:val="22"/>
                <w:lang w:val="kk-KZ"/>
              </w:rPr>
              <w:t xml:space="preserve">К. Қожахметұлы, Ә. Шүпеков, М. Ғұбайдуллина Мектеп, 2023. </w:t>
            </w:r>
          </w:p>
          <w:p w:rsidR="0082060D" w:rsidRPr="0082060D" w:rsidRDefault="0082060D" w:rsidP="00D71059">
            <w:pPr>
              <w:pStyle w:val="paragraph"/>
              <w:spacing w:before="0" w:beforeAutospacing="0" w:after="0" w:afterAutospacing="0"/>
              <w:textAlignment w:val="baseline"/>
              <w:rPr>
                <w:sz w:val="22"/>
                <w:szCs w:val="22"/>
                <w:lang w:val="kk-KZ"/>
              </w:rPr>
            </w:pP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lang w:val="kk-KZ"/>
              </w:rPr>
            </w:pPr>
            <w:r w:rsidRPr="0082060D">
              <w:rPr>
                <w:rFonts w:ascii="Times New Roman" w:hAnsi="Times New Roman" w:cs="Times New Roman"/>
                <w:lang w:val="kk-KZ"/>
              </w:rPr>
              <w:t>Оқытудың 14-аптасында</w:t>
            </w:r>
          </w:p>
          <w:p w:rsidR="0082060D" w:rsidRPr="0082060D" w:rsidRDefault="0082060D" w:rsidP="00D71059">
            <w:pPr>
              <w:spacing w:after="0" w:line="240" w:lineRule="auto"/>
              <w:rPr>
                <w:rFonts w:ascii="Times New Roman" w:hAnsi="Times New Roman" w:cs="Times New Roman"/>
                <w:lang w:val="kk-KZ" w:eastAsia="en-US"/>
              </w:rPr>
            </w:pPr>
          </w:p>
        </w:tc>
      </w:tr>
      <w:tr w:rsidR="0082060D" w:rsidRPr="0082060D" w:rsidTr="0082060D">
        <w:trPr>
          <w:trHeight w:val="300"/>
        </w:trPr>
        <w:tc>
          <w:tcPr>
            <w:tcW w:w="2276"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spacing w:after="0" w:line="240" w:lineRule="auto"/>
              <w:jc w:val="both"/>
              <w:rPr>
                <w:rFonts w:ascii="Times New Roman" w:hAnsi="Times New Roman" w:cs="Times New Roman"/>
                <w:bCs/>
                <w:kern w:val="36"/>
                <w:lang w:val="kk-KZ"/>
              </w:rPr>
            </w:pPr>
            <w:r w:rsidRPr="0082060D">
              <w:rPr>
                <w:rFonts w:ascii="Times New Roman" w:hAnsi="Times New Roman" w:cs="Times New Roman"/>
                <w:bCs/>
                <w:kern w:val="36"/>
                <w:lang w:val="kk-KZ"/>
              </w:rPr>
              <w:t>6-тақырып.</w:t>
            </w:r>
          </w:p>
          <w:p w:rsidR="0082060D" w:rsidRPr="0082060D" w:rsidRDefault="0082060D" w:rsidP="00D71059">
            <w:pPr>
              <w:rPr>
                <w:rFonts w:ascii="Times New Roman" w:hAnsi="Times New Roman" w:cs="Times New Roman"/>
                <w:lang w:val="kk-KZ"/>
              </w:rPr>
            </w:pPr>
            <w:r w:rsidRPr="0082060D">
              <w:rPr>
                <w:rFonts w:ascii="Times New Roman" w:hAnsi="Times New Roman" w:cs="Times New Roman"/>
                <w:lang w:val="kk-KZ"/>
              </w:rPr>
              <w:t>Емтиханға дайындық мәселесі бойынша кеңес беру.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82060D" w:rsidRPr="0082060D" w:rsidRDefault="0082060D" w:rsidP="00D71059">
            <w:pPr>
              <w:spacing w:after="0" w:line="240" w:lineRule="auto"/>
              <w:ind w:left="31" w:hanging="31"/>
              <w:contextualSpacing/>
              <w:jc w:val="both"/>
              <w:rPr>
                <w:rFonts w:ascii="Times New Roman" w:hAnsi="Times New Roman" w:cs="Times New Roman"/>
                <w:lang w:val="kk-KZ"/>
              </w:rPr>
            </w:pPr>
            <w:r w:rsidRPr="0082060D">
              <w:rPr>
                <w:rFonts w:ascii="Times New Roman" w:hAnsi="Times New Roman" w:cs="Times New Roman"/>
                <w:lang w:val="kk-KZ"/>
              </w:rPr>
              <w:t>Тыңдаушылар берілген сұрақтарға жауап жазуы керек.</w:t>
            </w:r>
          </w:p>
          <w:p w:rsidR="0082060D" w:rsidRPr="0082060D" w:rsidRDefault="0082060D" w:rsidP="00D71059">
            <w:pPr>
              <w:spacing w:after="0" w:line="240" w:lineRule="auto"/>
              <w:rPr>
                <w:rFonts w:ascii="Times New Roman" w:hAnsi="Times New Roman" w:cs="Times New Roman"/>
                <w:lang w:val="kk-KZ" w:eastAsia="en-US"/>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780DF8" w:rsidRDefault="0082060D" w:rsidP="0082060D">
            <w:pPr>
              <w:pStyle w:val="2"/>
              <w:tabs>
                <w:tab w:val="left" w:pos="8460"/>
              </w:tabs>
              <w:spacing w:after="0" w:line="240" w:lineRule="auto"/>
              <w:rPr>
                <w:sz w:val="22"/>
                <w:szCs w:val="22"/>
                <w:lang w:val="kk-KZ"/>
              </w:rPr>
            </w:pPr>
            <w:r w:rsidRPr="0082060D">
              <w:rPr>
                <w:sz w:val="22"/>
                <w:szCs w:val="22"/>
                <w:lang w:val="kk-KZ"/>
              </w:rPr>
              <w:t xml:space="preserve">Дүниежүзі тарихы </w:t>
            </w:r>
          </w:p>
          <w:p w:rsidR="0082060D" w:rsidRPr="0082060D" w:rsidRDefault="0082060D" w:rsidP="0082060D">
            <w:pPr>
              <w:pStyle w:val="2"/>
              <w:tabs>
                <w:tab w:val="left" w:pos="8460"/>
              </w:tabs>
              <w:spacing w:after="0" w:line="240" w:lineRule="auto"/>
              <w:rPr>
                <w:sz w:val="22"/>
                <w:szCs w:val="22"/>
                <w:lang w:val="kk-KZ"/>
              </w:rPr>
            </w:pPr>
            <w:r w:rsidRPr="0082060D">
              <w:rPr>
                <w:sz w:val="22"/>
                <w:szCs w:val="22"/>
                <w:lang w:val="kk-KZ"/>
              </w:rPr>
              <w:t xml:space="preserve">К. Қожахметұлы, Ә. Шүпеков, М. Ғұбайдуллина Мектеп, 2023. </w:t>
            </w:r>
          </w:p>
          <w:p w:rsidR="0082060D" w:rsidRPr="0082060D" w:rsidRDefault="0082060D" w:rsidP="00D71059">
            <w:pPr>
              <w:pStyle w:val="paragraph"/>
              <w:spacing w:before="0" w:beforeAutospacing="0" w:after="0" w:afterAutospacing="0"/>
              <w:textAlignment w:val="baseline"/>
              <w:rPr>
                <w:bCs/>
                <w:sz w:val="22"/>
                <w:szCs w:val="22"/>
                <w:lang w:val="kk-KZ"/>
              </w:rPr>
            </w:pPr>
          </w:p>
        </w:tc>
        <w:tc>
          <w:tcPr>
            <w:tcW w:w="1560" w:type="dxa"/>
            <w:tcBorders>
              <w:top w:val="single" w:sz="6" w:space="0" w:color="auto"/>
              <w:left w:val="single" w:sz="6" w:space="0" w:color="auto"/>
              <w:bottom w:val="single" w:sz="6" w:space="0" w:color="auto"/>
              <w:right w:val="single" w:sz="6" w:space="0" w:color="auto"/>
            </w:tcBorders>
          </w:tcPr>
          <w:p w:rsidR="0082060D" w:rsidRPr="0082060D" w:rsidRDefault="0082060D" w:rsidP="00D71059">
            <w:pPr>
              <w:spacing w:after="0" w:line="240" w:lineRule="auto"/>
              <w:rPr>
                <w:rFonts w:ascii="Times New Roman" w:hAnsi="Times New Roman" w:cs="Times New Roman"/>
                <w:lang w:val="kk-KZ"/>
              </w:rPr>
            </w:pPr>
            <w:r w:rsidRPr="0082060D">
              <w:rPr>
                <w:rFonts w:ascii="Times New Roman" w:hAnsi="Times New Roman" w:cs="Times New Roman"/>
                <w:lang w:val="kk-KZ"/>
              </w:rPr>
              <w:t>Оқытудың 15-аптасында</w:t>
            </w:r>
          </w:p>
          <w:p w:rsidR="0082060D" w:rsidRPr="0082060D" w:rsidRDefault="0082060D" w:rsidP="00D71059">
            <w:pPr>
              <w:spacing w:after="0" w:line="240" w:lineRule="auto"/>
              <w:rPr>
                <w:rFonts w:ascii="Times New Roman" w:hAnsi="Times New Roman" w:cs="Times New Roman"/>
                <w:lang w:val="kk-KZ" w:eastAsia="en-US"/>
              </w:rPr>
            </w:pPr>
          </w:p>
        </w:tc>
      </w:tr>
    </w:tbl>
    <w:p w:rsidR="0082060D" w:rsidRPr="0082060D" w:rsidRDefault="0082060D">
      <w:pPr>
        <w:rPr>
          <w:rFonts w:ascii="Times New Roman" w:hAnsi="Times New Roman" w:cs="Times New Roman"/>
          <w:lang w:val="kk-KZ"/>
        </w:rPr>
      </w:pPr>
    </w:p>
    <w:sectPr w:rsidR="0082060D" w:rsidRPr="00820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060D"/>
    <w:rsid w:val="00780DF8"/>
    <w:rsid w:val="00820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20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82060D"/>
  </w:style>
  <w:style w:type="character" w:customStyle="1" w:styleId="eop">
    <w:name w:val="eop"/>
    <w:basedOn w:val="a0"/>
    <w:rsid w:val="0082060D"/>
  </w:style>
  <w:style w:type="paragraph" w:styleId="2">
    <w:name w:val="Body Text 2"/>
    <w:basedOn w:val="a"/>
    <w:link w:val="20"/>
    <w:uiPriority w:val="99"/>
    <w:unhideWhenUsed/>
    <w:rsid w:val="0082060D"/>
    <w:pPr>
      <w:autoSpaceDE w:val="0"/>
      <w:autoSpaceDN w:val="0"/>
      <w:spacing w:after="120" w:line="480" w:lineRule="auto"/>
    </w:pPr>
    <w:rPr>
      <w:rFonts w:ascii="Times New Roman" w:eastAsia="MS Mincho" w:hAnsi="Times New Roman" w:cs="Times New Roman"/>
      <w:sz w:val="20"/>
      <w:szCs w:val="20"/>
      <w:lang/>
    </w:rPr>
  </w:style>
  <w:style w:type="character" w:customStyle="1" w:styleId="20">
    <w:name w:val="Основной текст 2 Знак"/>
    <w:basedOn w:val="a0"/>
    <w:link w:val="2"/>
    <w:uiPriority w:val="99"/>
    <w:rsid w:val="0082060D"/>
    <w:rPr>
      <w:rFonts w:ascii="Times New Roman" w:eastAsia="MS Mincho"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360</Words>
  <Characters>2054</Characters>
  <Application>Microsoft Office Word</Application>
  <DocSecurity>0</DocSecurity>
  <Lines>17</Lines>
  <Paragraphs>4</Paragraphs>
  <ScaleCrop>false</ScaleCrop>
  <Company>Microsoft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2024-10-22T12:24:00Z</dcterms:created>
  <dcterms:modified xsi:type="dcterms:W3CDTF">2024-10-22T12:33:00Z</dcterms:modified>
</cp:coreProperties>
</file>